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36" w:after="0" w:line="292" w:lineRule="auto"/>
        <w:jc w:val="center"/>
        <w:rPr>
          <w:color w:val="#000000"/>
          <w:sz w:val="26"/>
          <w:lang w:val="ru-RU"/>
          <w:spacing w:val="14"/>
          <w:w w:val="100"/>
          <w:strike w:val="false"/>
          <w:vertAlign w:val="baseline"/>
          <w:rFonts w:ascii="Arial" w:hAnsi="Arial"/>
        </w:rPr>
      </w:pPr>
      <w:r>
        <w:pict>
          <v:line strokeweight="0.2pt" strokecolor="#000000" from="486.35pt,547.2pt" to="486.35pt,744.3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6"/>
          <w:lang w:val="ru-RU"/>
          <w:spacing w:val="14"/>
          <w:w w:val="100"/>
          <w:strike w:val="false"/>
          <w:vertAlign w:val="baseline"/>
          <w:rFonts w:ascii="Arial" w:hAnsi="Arial"/>
        </w:rPr>
        <w:t xml:space="preserve">ПРАВИТЕЛЬСТВО РОССИЙСКОЙ ФЕДЕРАЦИИ</w:t>
      </w:r>
    </w:p>
    <w:p>
      <w:pPr>
        <w:ind w:right="0" w:left="0" w:firstLine="0"/>
        <w:spacing w:before="612" w:after="0" w:line="192" w:lineRule="auto"/>
        <w:jc w:val="center"/>
        <w:rPr>
          <w:color w:val="#000000"/>
          <w:sz w:val="33"/>
          <w:lang w:val="ru-RU"/>
          <w:spacing w:val="40"/>
          <w:w w:val="100"/>
          <w:strike w:val="false"/>
          <w:vertAlign w:val="baseline"/>
          <w:rFonts w:ascii="Courier New" w:hAnsi="Courier New"/>
        </w:rPr>
      </w:pPr>
      <w:r>
        <w:rPr>
          <w:color w:val="#000000"/>
          <w:sz w:val="33"/>
          <w:lang w:val="ru-RU"/>
          <w:spacing w:val="40"/>
          <w:w w:val="100"/>
          <w:strike w:val="false"/>
          <w:vertAlign w:val="baseline"/>
          <w:rFonts w:ascii="Courier New" w:hAnsi="Courier New"/>
        </w:rPr>
        <w:t xml:space="preserve">ПОСТАНОВЛЕНИЕ</w:t>
      </w:r>
    </w:p>
    <w:p>
      <w:pPr>
        <w:ind w:right="0" w:left="3168" w:firstLine="0"/>
        <w:spacing w:before="144" w:after="36" w:line="192" w:lineRule="auto"/>
        <w:jc w:val="left"/>
        <w:tabs>
          <w:tab w:val="right" w:leader="none" w:pos="5994"/>
        </w:tabs>
        <w:rPr>
          <w:color w:val="#000000"/>
          <w:sz w:val="26"/>
          <w:lang w:val="ru-RU"/>
          <w:spacing w:val="-2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6"/>
          <w:lang w:val="ru-RU"/>
          <w:spacing w:val="-20"/>
          <w:w w:val="100"/>
          <w:strike w:val="false"/>
          <w:vertAlign w:val="baseline"/>
          <w:rFonts w:ascii="Arial" w:hAnsi="Arial"/>
        </w:rPr>
        <w:t xml:space="preserve">от	</w:t>
      </w:r>
      <w:r>
        <w:rPr>
          <w:color w:val="#000000"/>
          <w:sz w:val="26"/>
          <w:lang w:val="ru-RU"/>
          <w:spacing w:val="-20"/>
          <w:w w:val="100"/>
          <w:strike w:val="false"/>
          <w:vertAlign w:val="baseline"/>
          <w:rFonts w:ascii="Arial" w:hAnsi="Arial"/>
        </w:rPr>
        <w:t xml:space="preserve">2016г. Ns</w:t>
      </w:r>
    </w:p>
    <w:p>
      <w:pPr>
        <w:ind w:right="0" w:left="0" w:firstLine="0"/>
        <w:spacing w:before="396" w:after="0" w:line="213" w:lineRule="auto"/>
        <w:jc w:val="center"/>
        <w:rPr>
          <w:color w:val="#000000"/>
          <w:sz w:val="26"/>
          <w:lang w:val="ru-RU"/>
          <w:spacing w:val="-16"/>
          <w:w w:val="100"/>
          <w:strike w:val="false"/>
          <w:vertAlign w:val="baseline"/>
          <w:rFonts w:ascii="Arial" w:hAnsi="Arial"/>
        </w:rPr>
      </w:pPr>
      <w:r>
        <w:pict>
          <v:line strokeweight="0.9pt" strokecolor="#000000" from="178.9pt,0.5pt" to="242.85pt,0.5pt" style="position:absolute;mso-position-horizontal-relative:text;mso-position-vertical-relative:text;">
            <v:stroke dashstyle="solid"/>
          </v:line>
        </w:pict>
      </w:r>
      <w:r>
        <w:pict>
          <v:line strokeweight="1.25pt" strokecolor="#000000" from="310.3pt,0.7pt" to="353pt,0.7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6"/>
          <w:lang w:val="ru-RU"/>
          <w:spacing w:val="-16"/>
          <w:w w:val="100"/>
          <w:strike w:val="false"/>
          <w:vertAlign w:val="baseline"/>
          <w:rFonts w:ascii="Arial" w:hAnsi="Arial"/>
        </w:rPr>
        <w:t xml:space="preserve">МОСКВА</w:t>
      </w:r>
    </w:p>
    <w:p>
      <w:pPr>
        <w:ind w:right="0" w:left="0" w:firstLine="0"/>
        <w:spacing w:before="324" w:after="0" w:line="266" w:lineRule="auto"/>
        <w:jc w:val="center"/>
        <w:rPr>
          <w:color w:val="#000000"/>
          <w:sz w:val="26"/>
          <w:lang w:val="ru-RU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6"/>
          <w:lang w:val="ru-RU"/>
          <w:spacing w:val="4"/>
          <w:w w:val="100"/>
          <w:strike w:val="false"/>
          <w:vertAlign w:val="baseline"/>
          <w:rFonts w:ascii="Arial" w:hAnsi="Arial"/>
        </w:rPr>
        <w:t xml:space="preserve">О внесении изменении в постановление
</w:t>
        <w:br/>
      </w:r>
      <w:r>
        <w:rPr>
          <w:color w:val="#000000"/>
          <w:sz w:val="25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Правительства Российской Федерации от 30 декабря 2013 г. ЗЧ 1314
</w:t>
        <w:br/>
      </w:r>
      <w:r>
        <w:rPr>
          <w:color w:val="#000000"/>
          <w:sz w:val="25"/>
          <w:lang w:val="ru-RU"/>
          <w:spacing w:val="12"/>
          <w:w w:val="100"/>
          <w:strike w:val="false"/>
          <w:vertAlign w:val="baseline"/>
          <w:rFonts w:ascii="Arial" w:hAnsi="Arial"/>
        </w:rPr>
        <w:t xml:space="preserve">«Об утверждении Правил подключения (технологического присоединения)
</w:t>
        <w:br/>
      </w:r>
      <w:r>
        <w:rPr>
          <w:color w:val="#000000"/>
          <w:sz w:val="25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объектов капитального строительства к сетям газораспределения, а также об
</w:t>
        <w:br/>
      </w:r>
      <w:r>
        <w:rPr>
          <w:color w:val="#000000"/>
          <w:sz w:val="25"/>
          <w:lang w:val="ru-RU"/>
          <w:spacing w:val="14"/>
          <w:w w:val="100"/>
          <w:strike w:val="false"/>
          <w:vertAlign w:val="baseline"/>
          <w:rFonts w:ascii="Arial" w:hAnsi="Arial"/>
        </w:rPr>
        <w:t xml:space="preserve">изменении и признании утратившими силу некоторых актов Правительства
</w:t>
        <w:br/>
      </w:r>
      <w:r>
        <w:rPr>
          <w:color w:val="#000000"/>
          <w:sz w:val="25"/>
          <w:lang w:val="ru-RU"/>
          <w:spacing w:val="10"/>
          <w:w w:val="100"/>
          <w:strike w:val="false"/>
          <w:vertAlign w:val="baseline"/>
          <w:rFonts w:ascii="Arial" w:hAnsi="Arial"/>
        </w:rPr>
        <w:t xml:space="preserve">Российской Федерации»</w:t>
      </w:r>
    </w:p>
    <w:p>
      <w:pPr>
        <w:ind w:right="0" w:left="504" w:firstLine="0"/>
        <w:spacing w:before="1296" w:after="0" w:line="266" w:lineRule="auto"/>
        <w:jc w:val="left"/>
        <w:rPr>
          <w:color w:val="#000000"/>
          <w:sz w:val="25"/>
          <w:lang w:val="ru-RU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5"/>
          <w:lang w:val="ru-RU"/>
          <w:spacing w:val="3"/>
          <w:w w:val="100"/>
          <w:strike w:val="false"/>
          <w:vertAlign w:val="baseline"/>
          <w:rFonts w:ascii="Arial" w:hAnsi="Arial"/>
        </w:rPr>
        <w:t xml:space="preserve">Правительство Российской Федерации п о с т а н о в л я е т:</w:t>
      </w:r>
    </w:p>
    <w:p>
      <w:pPr>
        <w:ind w:right="0" w:left="0" w:firstLine="720"/>
        <w:spacing w:before="144" w:after="0" w:line="400" w:lineRule="auto"/>
        <w:jc w:val="both"/>
        <w:rPr>
          <w:color w:val="#000000"/>
          <w:sz w:val="25"/>
          <w:lang w:val="ru-RU"/>
          <w:spacing w:val="1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5"/>
          <w:lang w:val="ru-RU"/>
          <w:spacing w:val="19"/>
          <w:w w:val="100"/>
          <w:strike w:val="false"/>
          <w:vertAlign w:val="baseline"/>
          <w:rFonts w:ascii="Arial" w:hAnsi="Arial"/>
        </w:rPr>
        <w:t xml:space="preserve">Утвердить прилагаемые изменения в постановление Правительства </w:t>
      </w:r>
      <w:r>
        <w:rPr>
          <w:color w:val="#000000"/>
          <w:sz w:val="25"/>
          <w:lang w:val="ru-RU"/>
          <w:spacing w:val="7"/>
          <w:w w:val="100"/>
          <w:strike w:val="false"/>
          <w:vertAlign w:val="baseline"/>
          <w:rFonts w:ascii="Arial" w:hAnsi="Arial"/>
        </w:rPr>
        <w:t xml:space="preserve">Российской Федерации от 30 декабря 2013 г. N9 1314 «Об утверждении Правил </w:t>
      </w:r>
      <w:r>
        <w:rPr>
          <w:color w:val="#000000"/>
          <w:sz w:val="25"/>
          <w:lang w:val="ru-RU"/>
          <w:spacing w:val="22"/>
          <w:w w:val="100"/>
          <w:strike w:val="false"/>
          <w:vertAlign w:val="baseline"/>
          <w:rFonts w:ascii="Arial" w:hAnsi="Arial"/>
        </w:rPr>
        <w:t xml:space="preserve">подключения (технологического присоединения) объектов капитального </w:t>
      </w:r>
      <w:r>
        <w:rPr>
          <w:color w:val="#000000"/>
          <w:sz w:val="25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строительства к сетям газораспределения, а также об изменении и признании </w:t>
      </w:r>
      <w:r>
        <w:rPr>
          <w:color w:val="#000000"/>
          <w:sz w:val="25"/>
          <w:lang w:val="ru-RU"/>
          <w:spacing w:val="14"/>
          <w:w w:val="100"/>
          <w:strike w:val="false"/>
          <w:vertAlign w:val="baseline"/>
          <w:rFonts w:ascii="Arial" w:hAnsi="Arial"/>
        </w:rPr>
        <w:t xml:space="preserve">утратившими силу некоторых актов Правительства Российской Федерации» </w:t>
      </w:r>
      <w:r>
        <w:rPr>
          <w:color w:val="#000000"/>
          <w:sz w:val="25"/>
          <w:lang w:val="ru-RU"/>
          <w:spacing w:val="9"/>
          <w:w w:val="100"/>
          <w:strike w:val="false"/>
          <w:vertAlign w:val="baseline"/>
          <w:rFonts w:ascii="Arial" w:hAnsi="Arial"/>
        </w:rPr>
        <w:t xml:space="preserve">(Собрание законодательства Российской Федерации, 2014, )Ч 2, ст. 137; М2 18, </w:t>
      </w:r>
      <w:r>
        <w:rPr>
          <w:color w:val="#000000"/>
          <w:sz w:val="25"/>
          <w:lang w:val="ru-RU"/>
          <w:spacing w:val="0"/>
          <w:w w:val="100"/>
          <w:strike w:val="false"/>
          <w:vertAlign w:val="baseline"/>
          <w:rFonts w:ascii="Arial" w:hAnsi="Arial"/>
        </w:rPr>
        <w:t xml:space="preserve">ст. 2185; М. 47, ст 6561).</w:t>
      </w:r>
    </w:p>
    <w:sectPr>
      <w:pgSz w:w="11918" w:h="16854" w:orient="portrait"/>
      <w:type w:val="nextPage"/>
      <w:textDirection w:val="lrTb"/>
      <w:pgMar w:bottom="3904" w:top="1676" w:right="776" w:left="84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